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ind w:firstLine="482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</w:t>
      </w:r>
      <w:r>
        <w:rPr>
          <w:rFonts w:hint="eastAsia"/>
          <w:b/>
          <w:bCs/>
          <w:sz w:val="32"/>
          <w:szCs w:val="32"/>
        </w:rPr>
        <w:t>岗位：政教主任</w:t>
      </w:r>
    </w:p>
    <w:p>
      <w:pPr>
        <w:pStyle w:val="2"/>
        <w:spacing w:line="540" w:lineRule="exact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岗位职责</w:t>
      </w:r>
      <w:r>
        <w:rPr>
          <w:rFonts w:hint="eastAsia"/>
          <w:sz w:val="28"/>
          <w:szCs w:val="28"/>
        </w:rPr>
        <w:t>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sz w:val="21"/>
          <w:szCs w:val="21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1、根据区教育局要求和学校工作计划，负责制定学期的德育工作计划，制定重大教育活动日程表，经校长批准后保证贯彻执行。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2、负责教育常规管理，对教育情况进行常规检查，维护正常的教育秩序，严格把好质量关。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德育管理队伍人员的选定提供建议，负责班主任（含见习班主任）业务进修、培训、交流、公开展示、研讨等工作，为班主任提供教育理论与信息服务，帮助班主任提高业务水平。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4、负责学生在校一日常规工作的指导、检查、监督和反馈，做好学生行为规范养成教育，设计和实施好学校主题教育活动。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5、负责协调学校与家庭、社会的关系，协调安排各年级家长会，指导家庭教育，组织学生社会实践活动。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6、负责青少年保护工作，维护青少年合法权益；合同社区开展好学生假期活动，负责问题学生的帮教工作，支持学校心理辅导工作正常开展。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7、加强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未成年人思想道德教育，落实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学生的法制教育、安全教育、劳动教育、健康教育，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心理教育、家庭教育、</w:t>
      </w:r>
      <w:r>
        <w:rPr>
          <w:rFonts w:hint="eastAsia" w:ascii="仿宋_GB2312" w:hAnsi="仿宋_GB2312" w:eastAsia="仿宋_GB2312" w:cs="仿宋_GB2312"/>
          <w:sz w:val="28"/>
          <w:szCs w:val="28"/>
        </w:rPr>
        <w:t>协助分管领导开展紧急疏散演练，对学生中的偶发事件做好调查、处理工作。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8、加强组织管理，协作学校开展全校性的文化、艺术、体育、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劳动、</w:t>
      </w:r>
      <w:r>
        <w:rPr>
          <w:rFonts w:hint="eastAsia" w:ascii="仿宋_GB2312" w:hAnsi="仿宋_GB2312" w:eastAsia="仿宋_GB2312" w:cs="仿宋_GB2312"/>
          <w:sz w:val="28"/>
          <w:szCs w:val="28"/>
        </w:rPr>
        <w:t>春秋游、影视、参观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、学生社会实践</w:t>
      </w:r>
      <w:r>
        <w:rPr>
          <w:rFonts w:hint="eastAsia" w:ascii="仿宋_GB2312" w:hAnsi="仿宋_GB2312" w:eastAsia="仿宋_GB2312" w:cs="仿宋_GB2312"/>
          <w:sz w:val="28"/>
          <w:szCs w:val="28"/>
        </w:rPr>
        <w:t>等活动。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9、完成德育常规业务档案的收档，按照德育检查指标做好材料积累工作，负责德育工作大事记录。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和相关部门共同做好学生综合评价工作。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10、负责主持召开年级组长会议、班主任会议、德育研讨、交流会、德育报告会、学生座谈会、家长座谈会等主要的德育会议。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11、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领导和</w:t>
      </w:r>
      <w:r>
        <w:rPr>
          <w:rFonts w:hint="eastAsia" w:ascii="仿宋_GB2312" w:hAnsi="仿宋_GB2312" w:eastAsia="仿宋_GB2312" w:cs="仿宋_GB2312"/>
          <w:sz w:val="28"/>
          <w:szCs w:val="28"/>
        </w:rPr>
        <w:t>支持团支部、少先队开展相关活动。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12、做好各类活动资料留存，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对任期内工作未完成的要追究责任。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25C5D"/>
    <w:rsid w:val="05025C5D"/>
    <w:rsid w:val="5A4D194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2021-06-25T07:21:00Z</dcterms:created>
  <dc:creator>fxgwq</dc:creator>
  <cp:lastModifiedBy>fxgwq</cp:lastModifiedBy>
  <dcterms:modified xsi:type="dcterms:W3CDTF">2021-09-06T02:02:13Z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